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27A6901E" w:rsidR="001E41F3" w:rsidRDefault="001E41F3">
      <w:pPr>
        <w:pStyle w:val="CRCoverPage"/>
        <w:tabs>
          <w:tab w:val="right" w:pos="9639"/>
        </w:tabs>
        <w:spacing w:after="0"/>
        <w:rPr>
          <w:i/>
          <w:iCs/>
        </w:rPr>
      </w:pPr>
      <w:r>
        <w:rPr>
          <w:b/>
          <w:noProof/>
          <w:sz w:val="24"/>
        </w:rPr>
        <w:t>3GPP TSG-</w:t>
      </w:r>
      <w:r w:rsidR="008D59FF">
        <w:fldChar w:fldCharType="begin"/>
      </w:r>
      <w:r w:rsidR="008D59FF">
        <w:instrText xml:space="preserve"> DOCPROPERTY  TSG/WGRef  \* MERGEFORMAT </w:instrText>
      </w:r>
      <w:r w:rsidR="008D59FF">
        <w:fldChar w:fldCharType="separate"/>
      </w:r>
      <w:r w:rsidR="00D81917">
        <w:rPr>
          <w:b/>
          <w:noProof/>
          <w:sz w:val="24"/>
        </w:rPr>
        <w:t xml:space="preserve">RAN </w:t>
      </w:r>
      <w:r w:rsidR="009B4722" w:rsidRPr="009B4722">
        <w:rPr>
          <w:b/>
          <w:noProof/>
          <w:sz w:val="24"/>
        </w:rPr>
        <w:t>WG</w:t>
      </w:r>
      <w:r w:rsidR="00D81917">
        <w:rPr>
          <w:b/>
          <w:noProof/>
          <w:sz w:val="24"/>
        </w:rPr>
        <w:t>1</w:t>
      </w:r>
      <w:r w:rsidR="008D59FF">
        <w:rPr>
          <w:b/>
          <w:noProof/>
          <w:sz w:val="24"/>
        </w:rPr>
        <w:fldChar w:fldCharType="end"/>
      </w:r>
      <w:r w:rsidR="00C66BA2">
        <w:rPr>
          <w:b/>
          <w:noProof/>
          <w:sz w:val="24"/>
        </w:rPr>
        <w:t xml:space="preserve"> </w:t>
      </w:r>
      <w:r>
        <w:rPr>
          <w:b/>
          <w:noProof/>
          <w:sz w:val="24"/>
        </w:rPr>
        <w:t xml:space="preserve">Meeting </w:t>
      </w:r>
      <w:r w:rsidR="00ED0F47">
        <w:rPr>
          <w:b/>
          <w:noProof/>
          <w:sz w:val="24"/>
        </w:rPr>
        <w:t>#11</w:t>
      </w:r>
      <w:r w:rsidR="008D1B39">
        <w:rPr>
          <w:b/>
          <w:noProof/>
          <w:sz w:val="24"/>
        </w:rPr>
        <w:t>2</w:t>
      </w:r>
      <w:r>
        <w:rPr>
          <w:b/>
          <w:i/>
          <w:noProof/>
          <w:sz w:val="28"/>
        </w:rPr>
        <w:tab/>
      </w:r>
      <w:r w:rsidR="00ED0F47" w:rsidRPr="00A70287">
        <w:rPr>
          <w:i/>
          <w:iCs/>
        </w:rPr>
        <w:fldChar w:fldCharType="begin"/>
      </w:r>
      <w:r w:rsidR="00ED0F47" w:rsidRPr="00A70287">
        <w:rPr>
          <w:i/>
          <w:iCs/>
        </w:rPr>
        <w:instrText xml:space="preserve"> DOCPROPERTY  Tdoc#  \* MERGEFORMAT </w:instrText>
      </w:r>
      <w:r w:rsidR="00ED0F47" w:rsidRPr="00A70287">
        <w:rPr>
          <w:i/>
          <w:iCs/>
        </w:rPr>
        <w:fldChar w:fldCharType="separate"/>
      </w:r>
      <w:r w:rsidR="00ED0F47" w:rsidRPr="00A70287">
        <w:rPr>
          <w:b/>
          <w:i/>
          <w:iCs/>
          <w:noProof/>
          <w:sz w:val="28"/>
        </w:rPr>
        <w:t>R1-</w:t>
      </w:r>
      <w:r w:rsidR="00740A0C" w:rsidRPr="00740A0C">
        <w:rPr>
          <w:b/>
          <w:i/>
          <w:iCs/>
          <w:noProof/>
          <w:sz w:val="28"/>
        </w:rPr>
        <w:t>2301761</w:t>
      </w:r>
      <w:r w:rsidR="00ED0F47" w:rsidRPr="00A70287">
        <w:rPr>
          <w:i/>
          <w:iCs/>
        </w:rPr>
        <w:fldChar w:fldCharType="end"/>
      </w:r>
    </w:p>
    <w:p w14:paraId="532D3487" w14:textId="3BCD0961" w:rsidR="001E41F3" w:rsidRDefault="00241114" w:rsidP="00241114">
      <w:pPr>
        <w:pStyle w:val="CRCoverPage"/>
        <w:tabs>
          <w:tab w:val="right" w:pos="9639"/>
        </w:tabs>
        <w:spacing w:after="0"/>
        <w:rPr>
          <w:b/>
          <w:noProof/>
          <w:sz w:val="24"/>
        </w:rPr>
      </w:pPr>
      <w:r w:rsidRPr="00241114">
        <w:rPr>
          <w:b/>
          <w:noProof/>
          <w:sz w:val="24"/>
        </w:rPr>
        <w:t>Athens, Greece,</w:t>
      </w:r>
      <w:r>
        <w:rPr>
          <w:b/>
          <w:noProof/>
          <w:sz w:val="24"/>
        </w:rPr>
        <w:t xml:space="preserve"> February 27</w:t>
      </w:r>
      <w:r w:rsidRPr="00241114">
        <w:rPr>
          <w:b/>
          <w:noProof/>
          <w:sz w:val="24"/>
          <w:vertAlign w:val="superscript"/>
        </w:rPr>
        <w:t>th</w:t>
      </w:r>
      <w:r>
        <w:rPr>
          <w:b/>
          <w:noProof/>
          <w:sz w:val="24"/>
        </w:rPr>
        <w:t xml:space="preserve"> – March 3</w:t>
      </w:r>
      <w:r w:rsidRPr="00241114">
        <w:rPr>
          <w:b/>
          <w:noProof/>
          <w:sz w:val="24"/>
          <w:vertAlign w:val="superscript"/>
        </w:rPr>
        <w:t>rd</w:t>
      </w:r>
      <w:r w:rsidR="009250C3">
        <w:rPr>
          <w:b/>
          <w:noProof/>
          <w:sz w:val="24"/>
        </w:rPr>
        <w:t xml:space="preserve">, </w:t>
      </w:r>
      <w:r>
        <w:rPr>
          <w:b/>
          <w:noProof/>
          <w:sz w:val="24"/>
        </w:rPr>
        <w:t>2023</w:t>
      </w:r>
    </w:p>
    <w:p w14:paraId="0D4E50BD" w14:textId="77777777" w:rsidR="00241114" w:rsidRDefault="00241114" w:rsidP="0024111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8D59FF" w:rsidP="00E13F3D">
            <w:pPr>
              <w:pStyle w:val="CRCoverPage"/>
              <w:spacing w:after="0"/>
              <w:jc w:val="right"/>
              <w:rPr>
                <w:b/>
                <w:noProof/>
                <w:sz w:val="28"/>
              </w:rPr>
            </w:pPr>
            <w:r>
              <w:fldChar w:fldCharType="begin"/>
            </w:r>
            <w:r>
              <w:instrText xml:space="preserve"> DOCPROPERTY  Spec#  \* MERGEFORMAT </w:instrText>
            </w:r>
            <w:r>
              <w:fldChar w:fldCharType="separate"/>
            </w:r>
            <w:r w:rsidR="00D81917">
              <w:rPr>
                <w:b/>
                <w:noProof/>
                <w:sz w:val="28"/>
              </w:rPr>
              <w:t>38.213</w:t>
            </w:r>
            <w:r>
              <w:rPr>
                <w:b/>
                <w:noProof/>
                <w:sz w:val="28"/>
              </w:rPr>
              <w:fldChar w:fldCharType="end"/>
            </w:r>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8D59FF" w:rsidP="00547111">
            <w:pPr>
              <w:pStyle w:val="CRCoverPage"/>
              <w:spacing w:after="0"/>
              <w:rPr>
                <w:noProof/>
              </w:rPr>
            </w:pPr>
            <w:r>
              <w:fldChar w:fldCharType="begin"/>
            </w:r>
            <w:r>
              <w:instrText xml:space="preserve"> DOCPROPERTY  Cr#  \* MERGEFORMAT </w:instrText>
            </w:r>
            <w:r>
              <w:fldChar w:fldCharType="separate"/>
            </w:r>
            <w:r w:rsidR="00D81917">
              <w:rPr>
                <w:b/>
                <w:noProof/>
                <w:sz w:val="28"/>
              </w:rPr>
              <w:t>DRAFT</w:t>
            </w:r>
            <w:r>
              <w:rPr>
                <w:b/>
                <w:noProof/>
                <w:sz w:val="28"/>
              </w:rPr>
              <w:fldChar w:fldCharType="end"/>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8D59FF" w:rsidP="00E13F3D">
            <w:pPr>
              <w:pStyle w:val="CRCoverPage"/>
              <w:spacing w:after="0"/>
              <w:jc w:val="center"/>
              <w:rPr>
                <w:b/>
                <w:noProof/>
              </w:rPr>
            </w:pPr>
            <w:r>
              <w:fldChar w:fldCharType="begin"/>
            </w:r>
            <w:r>
              <w:instrText xml:space="preserve"> DOCPROPERTY  Revision  \* MERGEFORMAT </w:instrText>
            </w:r>
            <w:r>
              <w:fldChar w:fldCharType="separate"/>
            </w:r>
            <w:r w:rsidR="00D81917">
              <w:rPr>
                <w:b/>
                <w:noProof/>
                <w:sz w:val="28"/>
              </w:rPr>
              <w:t>-</w:t>
            </w:r>
            <w:r>
              <w:rPr>
                <w:b/>
                <w:noProof/>
                <w:sz w:val="28"/>
              </w:rPr>
              <w:fldChar w:fldCharType="end"/>
            </w:r>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6548163D" w:rsidR="001E41F3" w:rsidRPr="00410371" w:rsidRDefault="008D59FF">
            <w:pPr>
              <w:pStyle w:val="CRCoverPage"/>
              <w:spacing w:after="0"/>
              <w:jc w:val="center"/>
              <w:rPr>
                <w:noProof/>
                <w:sz w:val="28"/>
              </w:rPr>
            </w:pPr>
            <w:r>
              <w:fldChar w:fldCharType="begin"/>
            </w:r>
            <w:r>
              <w:instrText xml:space="preserve"> DOCPROPERTY  Version  \* MERGEFORMAT </w:instrText>
            </w:r>
            <w:r>
              <w:fldChar w:fldCharType="separate"/>
            </w:r>
            <w:r w:rsidR="00D81917">
              <w:rPr>
                <w:b/>
                <w:noProof/>
                <w:sz w:val="28"/>
              </w:rPr>
              <w:t>17.</w:t>
            </w:r>
            <w:r w:rsidR="000D5BAD">
              <w:rPr>
                <w:b/>
                <w:noProof/>
                <w:sz w:val="28"/>
              </w:rPr>
              <w:t>4</w:t>
            </w:r>
            <w:r w:rsidR="00D81917">
              <w:rPr>
                <w:b/>
                <w:noProof/>
                <w:sz w:val="28"/>
              </w:rPr>
              <w:t>.0</w:t>
            </w:r>
            <w:r>
              <w:rPr>
                <w:b/>
                <w:noProof/>
                <w:sz w:val="28"/>
              </w:rPr>
              <w:fldChar w:fldCharType="end"/>
            </w:r>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759946A7" w:rsidR="001E41F3" w:rsidRDefault="008D59FF">
            <w:pPr>
              <w:pStyle w:val="CRCoverPage"/>
              <w:spacing w:after="0"/>
              <w:ind w:left="100"/>
              <w:rPr>
                <w:noProof/>
              </w:rPr>
            </w:pPr>
            <w:r>
              <w:fldChar w:fldCharType="begin"/>
            </w:r>
            <w:r>
              <w:instrText xml:space="preserve"> DOCPROPERTY  CrTitle  \* MERGEFORMAT </w:instrText>
            </w:r>
            <w:r>
              <w:fldChar w:fldCharType="separate"/>
            </w:r>
            <w:r w:rsidR="00416AF5">
              <w:rPr>
                <w:rFonts w:cs="Arial"/>
                <w:bCs/>
              </w:rPr>
              <w:t>Correction o</w:t>
            </w:r>
            <w:r w:rsidR="00A332EB">
              <w:rPr>
                <w:rFonts w:cs="Arial"/>
                <w:bCs/>
              </w:rPr>
              <w:t>n TDM</w:t>
            </w:r>
            <w:r w:rsidR="00C12363">
              <w:rPr>
                <w:rFonts w:cs="Arial"/>
                <w:bCs/>
              </w:rPr>
              <w:t>/</w:t>
            </w:r>
            <w:r w:rsidR="00A332EB">
              <w:rPr>
                <w:rFonts w:cs="Arial"/>
                <w:bCs/>
              </w:rPr>
              <w:t>FSM H</w:t>
            </w:r>
            <w:r w:rsidR="00C12363">
              <w:rPr>
                <w:rFonts w:cs="Arial"/>
                <w:bCs/>
              </w:rPr>
              <w:t>/</w:t>
            </w:r>
            <w:r w:rsidR="00A332EB">
              <w:rPr>
                <w:rFonts w:cs="Arial"/>
                <w:bCs/>
              </w:rPr>
              <w:t>S</w:t>
            </w:r>
            <w:r w:rsidR="00C12363">
              <w:rPr>
                <w:rFonts w:cs="Arial"/>
                <w:bCs/>
              </w:rPr>
              <w:t>/</w:t>
            </w:r>
            <w:r w:rsidR="00A332EB">
              <w:rPr>
                <w:rFonts w:cs="Arial"/>
                <w:bCs/>
              </w:rPr>
              <w:t xml:space="preserve">NA switching in </w:t>
            </w:r>
            <w:proofErr w:type="spellStart"/>
            <w:r w:rsidR="00A332EB">
              <w:rPr>
                <w:rFonts w:cs="Arial"/>
                <w:bCs/>
              </w:rPr>
              <w:t>eIAB</w:t>
            </w:r>
            <w:proofErr w:type="spellEnd"/>
            <w:r>
              <w:rPr>
                <w:rFonts w:cs="Arial"/>
                <w:bCs/>
              </w:rPr>
              <w:fldChar w:fldCharType="end"/>
            </w:r>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8D59FF">
            <w:pPr>
              <w:pStyle w:val="CRCoverPage"/>
              <w:spacing w:after="0"/>
              <w:ind w:left="100"/>
              <w:rPr>
                <w:noProof/>
              </w:rPr>
            </w:pPr>
            <w:r>
              <w:fldChar w:fldCharType="begin"/>
            </w:r>
            <w:r>
              <w:instrText xml:space="preserve"> DOCPROPERTY  SourceIfWg  \* MERGEFORMAT </w:instrText>
            </w:r>
            <w:r>
              <w:fldChar w:fldCharType="separate"/>
            </w:r>
            <w:r w:rsidR="00D81917">
              <w:rPr>
                <w:noProof/>
              </w:rPr>
              <w:t>Ericsson</w:t>
            </w:r>
            <w:r>
              <w:rPr>
                <w:noProof/>
              </w:rPr>
              <w:fldChar w:fldCharType="end"/>
            </w:r>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8D59FF" w:rsidP="00547111">
            <w:pPr>
              <w:pStyle w:val="CRCoverPage"/>
              <w:spacing w:after="0"/>
              <w:ind w:left="100"/>
              <w:rPr>
                <w:noProof/>
              </w:rPr>
            </w:pPr>
            <w:r>
              <w:fldChar w:fldCharType="begin"/>
            </w:r>
            <w:r>
              <w:instrText xml:space="preserve"> DOCPROPERTY  SourceIfTsg  \* MERGEFORMAT </w:instrText>
            </w:r>
            <w:r>
              <w:fldChar w:fldCharType="separate"/>
            </w:r>
            <w:r w:rsidR="00D81917">
              <w:rPr>
                <w:noProof/>
              </w:rPr>
              <w:t>RAN1</w:t>
            </w:r>
            <w:r>
              <w:rPr>
                <w:noProof/>
              </w:rPr>
              <w:fldChar w:fldCharType="end"/>
            </w:r>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8D59FF">
            <w:pPr>
              <w:pStyle w:val="CRCoverPage"/>
              <w:spacing w:after="0"/>
              <w:ind w:left="100"/>
              <w:rPr>
                <w:noProof/>
              </w:rPr>
            </w:pPr>
            <w:r>
              <w:fldChar w:fldCharType="begin"/>
            </w:r>
            <w:r>
              <w:instrText xml:space="preserve"> DOCPROPERTY  RelatedWis  \* MERGEFORMAT </w:instrText>
            </w:r>
            <w:r>
              <w:fldChar w:fldCharType="separate"/>
            </w:r>
            <w:r w:rsidR="00D81917" w:rsidRPr="00D81917">
              <w:rPr>
                <w:noProof/>
              </w:rPr>
              <w:t>NR_IAB_enh-Core</w:t>
            </w:r>
            <w:r>
              <w:rPr>
                <w:noProof/>
              </w:rPr>
              <w:fldChar w:fldCharType="end"/>
            </w:r>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41FA7C6B" w:rsidR="001E41F3" w:rsidRDefault="008D59FF">
            <w:pPr>
              <w:pStyle w:val="CRCoverPage"/>
              <w:spacing w:after="0"/>
              <w:ind w:left="100"/>
              <w:rPr>
                <w:noProof/>
              </w:rPr>
            </w:pPr>
            <w:r>
              <w:fldChar w:fldCharType="begin"/>
            </w:r>
            <w:r>
              <w:instrText xml:space="preserve"> DOCPROPERTY  ResDate  \* MERGEFORMAT </w:instrText>
            </w:r>
            <w:r>
              <w:fldChar w:fldCharType="separate"/>
            </w:r>
            <w:r w:rsidR="00E9178D">
              <w:rPr>
                <w:noProof/>
              </w:rPr>
              <w:t>202</w:t>
            </w:r>
            <w:r w:rsidR="002E7F86">
              <w:rPr>
                <w:noProof/>
              </w:rPr>
              <w:t>3</w:t>
            </w:r>
            <w:r w:rsidR="00E9178D">
              <w:rPr>
                <w:noProof/>
              </w:rPr>
              <w:t>-</w:t>
            </w:r>
            <w:r w:rsidR="002E7F86">
              <w:rPr>
                <w:noProof/>
              </w:rPr>
              <w:t>02-17</w:t>
            </w:r>
            <w:r>
              <w:rPr>
                <w:noProof/>
              </w:rPr>
              <w:fldChar w:fldCharType="end"/>
            </w:r>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8D59FF" w:rsidP="00D24991">
            <w:pPr>
              <w:pStyle w:val="CRCoverPage"/>
              <w:spacing w:after="0"/>
              <w:ind w:left="100" w:right="-609"/>
              <w:rPr>
                <w:b/>
                <w:noProof/>
              </w:rPr>
            </w:pPr>
            <w:r>
              <w:fldChar w:fldCharType="begin"/>
            </w:r>
            <w:r>
              <w:instrText xml:space="preserve"> DOCPROPERTY  Cat  \* MERGEFORMAT </w:instrText>
            </w:r>
            <w:r>
              <w:fldChar w:fldCharType="separate"/>
            </w:r>
            <w:r w:rsidR="00F61B4A">
              <w:rPr>
                <w:b/>
                <w:noProof/>
              </w:rPr>
              <w:t>F</w:t>
            </w:r>
            <w:r>
              <w:rPr>
                <w:b/>
                <w:noProof/>
              </w:rPr>
              <w:fldChar w:fldCharType="end"/>
            </w:r>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128AD5BF" w:rsidR="001E41F3" w:rsidRDefault="008D59FF">
            <w:pPr>
              <w:pStyle w:val="CRCoverPage"/>
              <w:spacing w:after="0"/>
              <w:ind w:left="100"/>
              <w:rPr>
                <w:noProof/>
              </w:rPr>
            </w:pPr>
            <w:r>
              <w:fldChar w:fldCharType="begin"/>
            </w:r>
            <w:r>
              <w:instrText xml:space="preserve"> DOCPROPERTY  Release  \* MERGEFORMAT </w:instrText>
            </w:r>
            <w:r>
              <w:fldChar w:fldCharType="separate"/>
            </w:r>
            <w:r w:rsidR="009B4722">
              <w:rPr>
                <w:noProof/>
              </w:rPr>
              <w:t>Rel</w:t>
            </w:r>
            <w:r w:rsidR="00E9178D">
              <w:rPr>
                <w:noProof/>
              </w:rPr>
              <w:t>-17</w:t>
            </w:r>
            <w:r>
              <w:rPr>
                <w:noProof/>
              </w:rPr>
              <w:fldChar w:fldCharType="end"/>
            </w:r>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2E4C5" w14:textId="0C9CF6E4" w:rsidR="001E41F3" w:rsidRPr="00480DFD" w:rsidRDefault="00A332EB" w:rsidP="00F61B4A">
            <w:pPr>
              <w:pStyle w:val="CRCoverPage"/>
              <w:spacing w:after="0"/>
              <w:rPr>
                <w:rFonts w:eastAsiaTheme="minorEastAsia"/>
                <w:noProof/>
                <w:lang w:eastAsia="zh-CN"/>
              </w:rPr>
            </w:pPr>
            <w:r>
              <w:rPr>
                <w:rFonts w:eastAsiaTheme="minorEastAsia"/>
                <w:noProof/>
                <w:lang w:eastAsia="zh-CN"/>
              </w:rPr>
              <w:t>Ambiguous spec interpretation of which availabilityCombination tables to use in case both Rel-16 TD and Rel-17 FD H/S/NA tables are provided</w:t>
            </w:r>
            <w:r w:rsidR="00976025">
              <w:rPr>
                <w:rFonts w:eastAsiaTheme="minorEastAsia"/>
                <w:noProof/>
                <w:lang w:eastAsia="zh-CN"/>
              </w:rPr>
              <w:t>.</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13AE9CD5" w:rsidR="001E41F3" w:rsidRPr="007C1D42" w:rsidRDefault="00D37215" w:rsidP="00F61B4A">
            <w:pPr>
              <w:pStyle w:val="CRCoverPage"/>
              <w:spacing w:after="0"/>
              <w:rPr>
                <w:noProof/>
                <w:lang w:val="en-US"/>
              </w:rPr>
            </w:pPr>
            <w:r>
              <w:rPr>
                <w:noProof/>
              </w:rPr>
              <w:t xml:space="preserve">Define operation of dynamic indication in case both </w:t>
            </w:r>
            <w:r w:rsidRPr="008D59FF">
              <w:rPr>
                <w:i/>
                <w:iCs/>
                <w:noProof/>
              </w:rPr>
              <w:t>HSNA Slot Configuration List</w:t>
            </w:r>
            <w:r w:rsidRPr="00D37215">
              <w:rPr>
                <w:noProof/>
              </w:rPr>
              <w:t xml:space="preserve"> and </w:t>
            </w:r>
            <w:r w:rsidRPr="008D59FF">
              <w:rPr>
                <w:i/>
                <w:iCs/>
                <w:noProof/>
              </w:rPr>
              <w:t>Frequency-Domain HSNA Configuration List</w:t>
            </w:r>
            <w:r w:rsidRPr="00D37215">
              <w:rPr>
                <w:noProof/>
              </w:rPr>
              <w:t xml:space="preserve"> </w:t>
            </w:r>
            <w:r>
              <w:rPr>
                <w:noProof/>
              </w:rPr>
              <w:t xml:space="preserve">are provided </w:t>
            </w:r>
            <w:r w:rsidRPr="00D37215">
              <w:rPr>
                <w:noProof/>
              </w:rPr>
              <w:t xml:space="preserve">in </w:t>
            </w:r>
            <w:r>
              <w:rPr>
                <w:noProof/>
              </w:rPr>
              <w:t>a slot.</w:t>
            </w:r>
            <w:r w:rsidRPr="00D37215">
              <w:rPr>
                <w:noProof/>
              </w:rPr>
              <w:t xml:space="preserve"> </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25A2FD35" w:rsidR="001E41F3" w:rsidRDefault="00480DFD" w:rsidP="00F61B4A">
            <w:pPr>
              <w:pStyle w:val="CRCoverPage"/>
              <w:spacing w:after="0"/>
              <w:rPr>
                <w:noProof/>
              </w:rPr>
            </w:pPr>
            <w:r>
              <w:rPr>
                <w:noProof/>
              </w:rPr>
              <w:t>The specification is incomplete.</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13D8B9F8" w:rsidR="001E41F3" w:rsidRDefault="00A23A53">
            <w:pPr>
              <w:pStyle w:val="CRCoverPage"/>
              <w:spacing w:after="0"/>
              <w:ind w:left="100"/>
              <w:rPr>
                <w:noProof/>
              </w:rPr>
            </w:pPr>
            <w:r>
              <w:rPr>
                <w:noProof/>
              </w:rPr>
              <w:t>14</w:t>
            </w: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013A905C" w:rsidR="00F61B4A"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6C6DE6AF" w14:textId="31DA8E46" w:rsidR="00D25438" w:rsidRDefault="00D25438" w:rsidP="00D25438">
      <w:pPr>
        <w:spacing w:before="100" w:beforeAutospacing="1" w:after="100" w:afterAutospacing="1"/>
        <w:jc w:val="center"/>
        <w:textAlignment w:val="baseline"/>
        <w:rPr>
          <w:color w:val="FF0000"/>
        </w:rPr>
      </w:pPr>
      <w:r w:rsidRPr="004F2064">
        <w:rPr>
          <w:color w:val="FF0000"/>
        </w:rPr>
        <w:t>&lt; Unchanged parts are omitted &gt; </w:t>
      </w:r>
    </w:p>
    <w:p w14:paraId="4F37BD5C" w14:textId="77777777" w:rsidR="00D25438" w:rsidRPr="005F1A6A" w:rsidRDefault="00D25438" w:rsidP="00D25438">
      <w:pPr>
        <w:rPr>
          <w:lang w:val="en-US"/>
        </w:rPr>
      </w:pPr>
      <w:r w:rsidRPr="005F1A6A">
        <w:rPr>
          <w:lang w:val="en-US"/>
        </w:rPr>
        <w:t xml:space="preserve">For each cell of an IAB-DU in a set of cells of the IAB-DU, the IAB-DU can be provided: </w:t>
      </w:r>
    </w:p>
    <w:p w14:paraId="286860F1" w14:textId="77777777" w:rsidR="00D25438" w:rsidRPr="005F1A6A" w:rsidRDefault="00D25438" w:rsidP="00D25438">
      <w:pPr>
        <w:ind w:left="568" w:hanging="284"/>
        <w:rPr>
          <w:sz w:val="24"/>
          <w:lang w:val="x-none"/>
        </w:rPr>
      </w:pPr>
      <w:r w:rsidRPr="005F1A6A">
        <w:rPr>
          <w:lang w:val="x-none"/>
        </w:rPr>
        <w:t>-</w:t>
      </w:r>
      <w:r w:rsidRPr="005F1A6A">
        <w:rPr>
          <w:lang w:val="x-none"/>
        </w:rPr>
        <w:tab/>
        <w:t xml:space="preserve">an identity of the IAB-DU cell by </w:t>
      </w:r>
      <w:proofErr w:type="spellStart"/>
      <w:r w:rsidRPr="005F1A6A">
        <w:rPr>
          <w:i/>
          <w:iCs/>
          <w:lang w:val="x-none"/>
        </w:rPr>
        <w:t>iab</w:t>
      </w:r>
      <w:proofErr w:type="spellEnd"/>
      <w:r w:rsidRPr="005F1A6A">
        <w:rPr>
          <w:i/>
          <w:iCs/>
          <w:lang w:val="x-none"/>
        </w:rPr>
        <w:t>-DU-</w:t>
      </w:r>
      <w:proofErr w:type="spellStart"/>
      <w:r w:rsidRPr="005F1A6A">
        <w:rPr>
          <w:i/>
          <w:iCs/>
          <w:lang w:val="x-none"/>
        </w:rPr>
        <w:t>CellIdentity</w:t>
      </w:r>
      <w:proofErr w:type="spellEnd"/>
    </w:p>
    <w:p w14:paraId="475BD451" w14:textId="77777777" w:rsidR="00D25438" w:rsidRPr="005F1A6A" w:rsidRDefault="00D25438" w:rsidP="00D25438">
      <w:pPr>
        <w:ind w:left="568" w:hanging="284"/>
        <w:rPr>
          <w:lang w:val="x-none"/>
        </w:rPr>
      </w:pPr>
      <w:r w:rsidRPr="005F1A6A">
        <w:rPr>
          <w:lang w:val="x-none"/>
        </w:rPr>
        <w:t>-</w:t>
      </w:r>
      <w:r w:rsidRPr="005F1A6A">
        <w:rPr>
          <w:lang w:val="x-none"/>
        </w:rPr>
        <w:tab/>
        <w:t xml:space="preserve">a location of an availability indicator (AI) index field in DCI format 2_5 by </w:t>
      </w:r>
      <w:proofErr w:type="spellStart"/>
      <w:r w:rsidRPr="005F1A6A">
        <w:rPr>
          <w:i/>
          <w:iCs/>
          <w:color w:val="000000"/>
          <w:lang w:val="x-none" w:eastAsia="zh-CN"/>
        </w:rPr>
        <w:t>positionInDCI</w:t>
      </w:r>
      <w:proofErr w:type="spellEnd"/>
      <w:r w:rsidRPr="005F1A6A">
        <w:rPr>
          <w:i/>
          <w:iCs/>
          <w:color w:val="000000"/>
          <w:lang w:val="x-none" w:eastAsia="zh-CN"/>
        </w:rPr>
        <w:t>-AI</w:t>
      </w:r>
      <w:r w:rsidRPr="005F1A6A">
        <w:rPr>
          <w:lang w:val="x-none"/>
        </w:rPr>
        <w:t xml:space="preserve"> or by </w:t>
      </w:r>
      <w:r w:rsidRPr="005F1A6A">
        <w:rPr>
          <w:i/>
          <w:iCs/>
          <w:color w:val="000000"/>
          <w:lang w:val="x-none"/>
        </w:rPr>
        <w:t>positionInDCI-AI-r17</w:t>
      </w:r>
    </w:p>
    <w:p w14:paraId="28ED0E4E" w14:textId="77777777" w:rsidR="00D25438" w:rsidRPr="005F1A6A" w:rsidRDefault="00D25438" w:rsidP="00D25438">
      <w:pPr>
        <w:ind w:left="568" w:hanging="284"/>
        <w:rPr>
          <w:lang w:val="x-none"/>
        </w:rPr>
      </w:pPr>
      <w:r w:rsidRPr="005F1A6A">
        <w:rPr>
          <w:lang w:val="x-none"/>
        </w:rPr>
        <w:t>-</w:t>
      </w:r>
      <w:r w:rsidRPr="005F1A6A">
        <w:rPr>
          <w:lang w:val="x-none"/>
        </w:rPr>
        <w:tab/>
        <w:t xml:space="preserve">a set of availability combinations by </w:t>
      </w:r>
      <w:proofErr w:type="spellStart"/>
      <w:r w:rsidRPr="005F1A6A">
        <w:rPr>
          <w:i/>
          <w:iCs/>
          <w:color w:val="000000"/>
          <w:lang w:val="x-none" w:eastAsia="zh-CN"/>
        </w:rPr>
        <w:t>availabilityCombinations</w:t>
      </w:r>
      <w:proofErr w:type="spellEnd"/>
      <w:r w:rsidRPr="005F1A6A">
        <w:rPr>
          <w:i/>
          <w:iCs/>
          <w:lang w:val="x-none"/>
        </w:rPr>
        <w:t xml:space="preserve"> </w:t>
      </w:r>
      <w:r w:rsidRPr="005F1A6A">
        <w:rPr>
          <w:i/>
          <w:iCs/>
          <w:color w:val="000000"/>
          <w:lang w:val="x-none"/>
        </w:rPr>
        <w:t xml:space="preserve">or by </w:t>
      </w:r>
      <w:proofErr w:type="spellStart"/>
      <w:r w:rsidRPr="005F1A6A">
        <w:rPr>
          <w:i/>
          <w:iCs/>
          <w:color w:val="000000"/>
          <w:lang w:val="x-none"/>
        </w:rPr>
        <w:t>availabilityCombinationsRBGroups</w:t>
      </w:r>
      <w:proofErr w:type="spellEnd"/>
      <w:r w:rsidRPr="005F1A6A">
        <w:rPr>
          <w:lang w:val="x-none"/>
        </w:rPr>
        <w:t>, where each availability combination in the set of availability combinations includes</w:t>
      </w:r>
    </w:p>
    <w:p w14:paraId="294A88E0" w14:textId="77777777" w:rsidR="00D25438" w:rsidRPr="005F1A6A" w:rsidRDefault="00D25438" w:rsidP="00D25438">
      <w:pPr>
        <w:ind w:left="851" w:hanging="284"/>
        <w:rPr>
          <w:lang w:val="x-none"/>
        </w:rPr>
      </w:pPr>
      <w:r w:rsidRPr="005F1A6A">
        <w:rPr>
          <w:lang w:val="x-none"/>
        </w:rPr>
        <w:t>-</w:t>
      </w:r>
      <w:r w:rsidRPr="005F1A6A">
        <w:rPr>
          <w:lang w:val="x-none"/>
        </w:rPr>
        <w:tab/>
      </w:r>
      <w:proofErr w:type="spellStart"/>
      <w:r w:rsidRPr="005F1A6A">
        <w:rPr>
          <w:i/>
          <w:iCs/>
          <w:color w:val="000000"/>
          <w:szCs w:val="16"/>
          <w:lang w:val="x-none" w:eastAsia="zh-CN"/>
        </w:rPr>
        <w:t>resourceAvailability</w:t>
      </w:r>
      <w:proofErr w:type="spellEnd"/>
      <w:r w:rsidRPr="005F1A6A">
        <w:rPr>
          <w:sz w:val="24"/>
          <w:lang w:val="x-none"/>
        </w:rPr>
        <w:t xml:space="preserve"> </w:t>
      </w:r>
      <w:r w:rsidRPr="005F1A6A">
        <w:rPr>
          <w:lang w:val="x-none"/>
        </w:rPr>
        <w:t xml:space="preserve">indicating availability of soft symbols in one or more slots for the IAB-DU cell, or </w:t>
      </w:r>
      <w:r w:rsidRPr="005F1A6A">
        <w:rPr>
          <w:lang w:val="en-CA"/>
        </w:rPr>
        <w:t xml:space="preserve">one </w:t>
      </w:r>
      <w:proofErr w:type="spellStart"/>
      <w:r w:rsidRPr="005F1A6A">
        <w:rPr>
          <w:i/>
          <w:iCs/>
          <w:lang w:val="en-CA"/>
        </w:rPr>
        <w:t>resourceAvailability</w:t>
      </w:r>
      <w:proofErr w:type="spellEnd"/>
      <w:r w:rsidRPr="005F1A6A">
        <w:rPr>
          <w:i/>
          <w:iCs/>
          <w:lang w:val="en-CA"/>
        </w:rPr>
        <w:t xml:space="preserve"> </w:t>
      </w:r>
      <w:r w:rsidRPr="005F1A6A">
        <w:rPr>
          <w:lang w:val="en-CA"/>
        </w:rPr>
        <w:t xml:space="preserve">indicating availability of soft resources in all RB sets in one or more slots for the IAB-DU cell, or one or multiple </w:t>
      </w:r>
      <w:r w:rsidRPr="005F1A6A">
        <w:rPr>
          <w:rFonts w:hint="eastAsia"/>
          <w:lang w:val="en-US" w:eastAsia="zh-CN"/>
        </w:rPr>
        <w:t>RB set groups by</w:t>
      </w:r>
      <w:r w:rsidRPr="005F1A6A">
        <w:rPr>
          <w:lang w:val="en-CA"/>
        </w:rPr>
        <w:t xml:space="preserve"> </w:t>
      </w:r>
      <w:proofErr w:type="spellStart"/>
      <w:r w:rsidRPr="005F1A6A">
        <w:rPr>
          <w:i/>
          <w:iCs/>
          <w:lang w:val="en-CA"/>
        </w:rPr>
        <w:t>rb-SetGroups</w:t>
      </w:r>
      <w:proofErr w:type="spellEnd"/>
      <w:r w:rsidRPr="005F1A6A">
        <w:rPr>
          <w:lang w:val="en-CA"/>
        </w:rPr>
        <w:t xml:space="preserve"> with each </w:t>
      </w:r>
      <w:r w:rsidRPr="005F1A6A">
        <w:rPr>
          <w:rFonts w:hint="eastAsia"/>
          <w:lang w:val="en-US" w:eastAsia="zh-CN"/>
        </w:rPr>
        <w:t>RB set groups by</w:t>
      </w:r>
      <w:r w:rsidRPr="005F1A6A">
        <w:rPr>
          <w:lang w:val="en-CA"/>
        </w:rPr>
        <w:t xml:space="preserve"> </w:t>
      </w:r>
      <w:r w:rsidRPr="005F1A6A">
        <w:rPr>
          <w:i/>
          <w:iCs/>
          <w:lang w:val="en-CA"/>
        </w:rPr>
        <w:t>RB-</w:t>
      </w:r>
      <w:proofErr w:type="spellStart"/>
      <w:r w:rsidRPr="005F1A6A">
        <w:rPr>
          <w:i/>
          <w:iCs/>
          <w:lang w:val="en-CA"/>
        </w:rPr>
        <w:t>SetGroup</w:t>
      </w:r>
      <w:proofErr w:type="spellEnd"/>
      <w:r w:rsidRPr="005F1A6A">
        <w:rPr>
          <w:i/>
          <w:iCs/>
          <w:lang w:val="en-CA"/>
        </w:rPr>
        <w:t xml:space="preserve"> </w:t>
      </w:r>
      <w:r w:rsidRPr="005F1A6A">
        <w:rPr>
          <w:lang w:val="en-CA"/>
        </w:rPr>
        <w:t xml:space="preserve">indicating </w:t>
      </w:r>
      <w:proofErr w:type="spellStart"/>
      <w:r w:rsidRPr="005F1A6A">
        <w:rPr>
          <w:i/>
          <w:iCs/>
          <w:lang w:val="en-CA"/>
        </w:rPr>
        <w:t>resourceAvailability</w:t>
      </w:r>
      <w:proofErr w:type="spellEnd"/>
      <w:r w:rsidRPr="005F1A6A">
        <w:rPr>
          <w:i/>
          <w:iCs/>
          <w:lang w:val="en-CA"/>
        </w:rPr>
        <w:t xml:space="preserve"> </w:t>
      </w:r>
      <w:r w:rsidRPr="005F1A6A">
        <w:rPr>
          <w:lang w:val="en-CA"/>
        </w:rPr>
        <w:t xml:space="preserve">for soft resources in one or more slots for the associated </w:t>
      </w:r>
      <w:proofErr w:type="spellStart"/>
      <w:r w:rsidRPr="005F1A6A">
        <w:rPr>
          <w:i/>
          <w:iCs/>
          <w:lang w:val="en-CA"/>
        </w:rPr>
        <w:t>rb</w:t>
      </w:r>
      <w:proofErr w:type="spellEnd"/>
      <w:r w:rsidRPr="005F1A6A">
        <w:rPr>
          <w:i/>
          <w:iCs/>
          <w:lang w:val="en-CA"/>
        </w:rPr>
        <w:t>-Sets</w:t>
      </w:r>
      <w:r w:rsidRPr="005F1A6A">
        <w:rPr>
          <w:lang w:val="en-CA"/>
        </w:rPr>
        <w:t xml:space="preserve">, </w:t>
      </w:r>
      <w:r w:rsidRPr="005F1A6A">
        <w:rPr>
          <w:lang w:val="x-none"/>
        </w:rPr>
        <w:t xml:space="preserve">and </w:t>
      </w:r>
    </w:p>
    <w:p w14:paraId="2B71B83E" w14:textId="77777777" w:rsidR="00D25438" w:rsidRPr="005F1A6A" w:rsidRDefault="00D25438" w:rsidP="00D25438">
      <w:pPr>
        <w:ind w:left="851" w:hanging="284"/>
        <w:rPr>
          <w:sz w:val="24"/>
          <w:lang w:val="x-none"/>
        </w:rPr>
      </w:pPr>
      <w:r w:rsidRPr="005F1A6A">
        <w:rPr>
          <w:lang w:val="x-none"/>
        </w:rPr>
        <w:t>-</w:t>
      </w:r>
      <w:r w:rsidRPr="005F1A6A">
        <w:rPr>
          <w:lang w:val="x-none"/>
        </w:rPr>
        <w:tab/>
        <w:t>a mapping for the soft symbol</w:t>
      </w:r>
      <w:r w:rsidRPr="005F1A6A">
        <w:t xml:space="preserve">, </w:t>
      </w:r>
      <w:r w:rsidRPr="005F1A6A">
        <w:rPr>
          <w:lang w:val="x-none"/>
        </w:rPr>
        <w:t xml:space="preserve">and/or for soft resources, availability combinations provided by </w:t>
      </w:r>
      <w:r w:rsidRPr="005F1A6A">
        <w:rPr>
          <w:i/>
          <w:iCs/>
          <w:lang w:val="en-US"/>
        </w:rPr>
        <w:t>resource</w:t>
      </w:r>
      <w:r w:rsidRPr="005F1A6A">
        <w:rPr>
          <w:i/>
          <w:iCs/>
          <w:color w:val="000000"/>
          <w:szCs w:val="16"/>
          <w:lang w:val="x-none" w:eastAsia="zh-CN"/>
        </w:rPr>
        <w:t>Availability</w:t>
      </w:r>
      <w:r w:rsidRPr="005F1A6A">
        <w:rPr>
          <w:sz w:val="24"/>
          <w:lang w:val="x-none"/>
        </w:rPr>
        <w:t xml:space="preserve"> </w:t>
      </w:r>
      <w:r w:rsidRPr="005F1A6A">
        <w:rPr>
          <w:lang w:val="x-none"/>
        </w:rPr>
        <w:t xml:space="preserve">to a corresponding AI index field value in DCI format 2_5 provided by </w:t>
      </w:r>
      <w:proofErr w:type="spellStart"/>
      <w:r w:rsidRPr="005F1A6A">
        <w:rPr>
          <w:i/>
          <w:iCs/>
          <w:color w:val="000000"/>
          <w:szCs w:val="16"/>
          <w:lang w:val="x-none" w:eastAsia="zh-CN"/>
        </w:rPr>
        <w:t>availabilityCombinationId</w:t>
      </w:r>
      <w:proofErr w:type="spellEnd"/>
    </w:p>
    <w:p w14:paraId="44B5E536" w14:textId="573F7024" w:rsidR="00D25438" w:rsidRPr="00383DBF" w:rsidRDefault="00D25438" w:rsidP="00D25438">
      <w:pPr>
        <w:rPr>
          <w:color w:val="FF0000"/>
        </w:rPr>
      </w:pPr>
      <w:r w:rsidRPr="005D7AD7">
        <w:rPr>
          <w:color w:val="FF0000"/>
        </w:rPr>
        <w:t xml:space="preserve">With reference to a slot of an IAB-DU cell, if it is provided with both </w:t>
      </w:r>
      <w:r w:rsidRPr="005D7AD7">
        <w:rPr>
          <w:i/>
          <w:iCs/>
          <w:color w:val="FF0000"/>
        </w:rPr>
        <w:t>HSNA Slot Configuration List</w:t>
      </w:r>
      <w:r w:rsidRPr="005D7AD7">
        <w:rPr>
          <w:color w:val="FF0000"/>
        </w:rPr>
        <w:t xml:space="preserve"> and </w:t>
      </w:r>
      <w:r w:rsidRPr="005D7AD7">
        <w:rPr>
          <w:i/>
          <w:iCs/>
          <w:color w:val="FF0000"/>
        </w:rPr>
        <w:t xml:space="preserve">Frequency-Domain </w:t>
      </w:r>
      <w:r w:rsidRPr="005D7AD7">
        <w:rPr>
          <w:i/>
          <w:iCs/>
          <w:color w:val="FF0000"/>
          <w:lang w:eastAsia="zh-CN"/>
        </w:rPr>
        <w:t>HSNA Configuration List</w:t>
      </w:r>
      <w:r w:rsidRPr="005D7AD7">
        <w:rPr>
          <w:color w:val="FF0000"/>
          <w:lang w:eastAsia="zh-CN"/>
        </w:rPr>
        <w:t xml:space="preserve"> in </w:t>
      </w:r>
      <w:r w:rsidRPr="005D7AD7">
        <w:rPr>
          <w:i/>
          <w:iCs/>
          <w:color w:val="FF0000"/>
        </w:rPr>
        <w:t>gNB-DU Cell Resource Configuration</w:t>
      </w:r>
      <w:r w:rsidRPr="005D7AD7">
        <w:rPr>
          <w:color w:val="FF0000"/>
          <w:lang w:eastAsia="zh-CN"/>
        </w:rPr>
        <w:t xml:space="preserve"> </w:t>
      </w:r>
      <w:r w:rsidRPr="005D7AD7">
        <w:rPr>
          <w:color w:val="FF0000"/>
          <w:lang w:val="en-US"/>
        </w:rPr>
        <w:t>[16, TS 38.473]</w:t>
      </w:r>
      <w:r w:rsidRPr="005D7AD7">
        <w:rPr>
          <w:color w:val="FF0000"/>
          <w:lang w:eastAsia="zh-CN"/>
        </w:rPr>
        <w:t xml:space="preserve">, only the </w:t>
      </w:r>
      <w:r w:rsidRPr="005D7AD7">
        <w:rPr>
          <w:i/>
          <w:iCs/>
          <w:color w:val="FF0000"/>
          <w:lang w:eastAsia="zh-CN"/>
        </w:rPr>
        <w:t>availabilityCombinationsRB-Groups-r17</w:t>
      </w:r>
      <w:r w:rsidRPr="005D7AD7">
        <w:rPr>
          <w:color w:val="FF0000"/>
          <w:lang w:eastAsia="zh-CN"/>
        </w:rPr>
        <w:t xml:space="preserve"> is used for dynamic indication of availability for this slot</w:t>
      </w:r>
      <w:r w:rsidRPr="005D7AD7">
        <w:rPr>
          <w:color w:val="FF0000"/>
        </w:rPr>
        <w:t>.</w:t>
      </w:r>
    </w:p>
    <w:p w14:paraId="1127156C" w14:textId="77777777" w:rsidR="00D25438" w:rsidRPr="005F1A6A" w:rsidRDefault="00D25438" w:rsidP="00D25438">
      <w:r w:rsidRPr="005F1A6A">
        <w:t xml:space="preserve">The IAB-DU can assume a same SCS configuration for </w:t>
      </w:r>
      <w:proofErr w:type="spellStart"/>
      <w:r w:rsidRPr="005F1A6A">
        <w:rPr>
          <w:i/>
        </w:rPr>
        <w:t>availabilityCombinations</w:t>
      </w:r>
      <w:proofErr w:type="spellEnd"/>
      <w:r w:rsidRPr="005F1A6A">
        <w:t xml:space="preserve"> </w:t>
      </w:r>
      <w:r w:rsidRPr="005F1A6A">
        <w:rPr>
          <w:rFonts w:hint="eastAsia"/>
          <w:lang w:val="en-US" w:eastAsia="zh-CN"/>
        </w:rPr>
        <w:t xml:space="preserve">or </w:t>
      </w:r>
      <w:proofErr w:type="spellStart"/>
      <w:r w:rsidRPr="005F1A6A">
        <w:rPr>
          <w:i/>
          <w:iCs/>
          <w:color w:val="000000"/>
        </w:rPr>
        <w:t>availabilityCombinationsRBGroups</w:t>
      </w:r>
      <w:proofErr w:type="spellEnd"/>
      <w:r w:rsidRPr="005F1A6A">
        <w:rPr>
          <w:rFonts w:hint="eastAsia"/>
          <w:i/>
          <w:iCs/>
          <w:color w:val="000000"/>
          <w:lang w:val="en-US" w:eastAsia="zh-CN"/>
        </w:rPr>
        <w:t xml:space="preserve"> </w:t>
      </w:r>
      <w:r w:rsidRPr="005F1A6A">
        <w:t xml:space="preserve">for a cell as an SCS configuration provided by </w:t>
      </w:r>
      <w:r w:rsidRPr="005F1A6A">
        <w:rPr>
          <w:i/>
          <w:iCs/>
        </w:rPr>
        <w:t>gNB-DU Cell Resource Configuration</w:t>
      </w:r>
      <w:r w:rsidRPr="005F1A6A">
        <w:t xml:space="preserve"> for the cell.</w:t>
      </w:r>
    </w:p>
    <w:p w14:paraId="76BB854C" w14:textId="236D8AAE" w:rsidR="00F1006B" w:rsidRPr="004F2064" w:rsidRDefault="00D25438" w:rsidP="00D25438">
      <w:pPr>
        <w:spacing w:before="100" w:beforeAutospacing="1" w:after="100" w:afterAutospacing="1"/>
        <w:jc w:val="center"/>
        <w:textAlignment w:val="baseline"/>
        <w:rPr>
          <w:iCs/>
          <w:lang w:eastAsia="zh-CN"/>
        </w:rPr>
      </w:pPr>
      <w:r w:rsidRPr="004F2064">
        <w:rPr>
          <w:color w:val="FF0000"/>
        </w:rPr>
        <w:t>&lt; Unchanged parts are omitted &gt; </w:t>
      </w:r>
    </w:p>
    <w:p w14:paraId="31C3BA48" w14:textId="77777777" w:rsidR="00EE7DE4" w:rsidRPr="009D312D" w:rsidRDefault="00EE7DE4" w:rsidP="003F51C4">
      <w:pPr>
        <w:jc w:val="both"/>
      </w:pPr>
    </w:p>
    <w:sectPr w:rsidR="00EE7DE4" w:rsidRPr="009D31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0BB2C" w14:textId="77777777" w:rsidR="009B4722" w:rsidRDefault="009B4722">
      <w:r>
        <w:separator/>
      </w:r>
    </w:p>
  </w:endnote>
  <w:endnote w:type="continuationSeparator" w:id="0">
    <w:p w14:paraId="72AEAB89" w14:textId="77777777" w:rsidR="009B4722" w:rsidRDefault="009B4722">
      <w:r>
        <w:continuationSeparator/>
      </w:r>
    </w:p>
  </w:endnote>
  <w:endnote w:type="continuationNotice" w:id="1">
    <w:p w14:paraId="04E18F61" w14:textId="77777777" w:rsidR="00D4131D" w:rsidRDefault="00D41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E7985" w14:textId="77777777" w:rsidR="009B4722" w:rsidRDefault="009B4722">
      <w:r>
        <w:separator/>
      </w:r>
    </w:p>
  </w:footnote>
  <w:footnote w:type="continuationSeparator" w:id="0">
    <w:p w14:paraId="0BCE7C5E" w14:textId="77777777" w:rsidR="009B4722" w:rsidRDefault="009B4722">
      <w:r>
        <w:continuationSeparator/>
      </w:r>
    </w:p>
  </w:footnote>
  <w:footnote w:type="continuationNotice" w:id="1">
    <w:p w14:paraId="28920A9A" w14:textId="77777777" w:rsidR="00D4131D" w:rsidRDefault="00D41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F5AC2"/>
    <w:multiLevelType w:val="multilevel"/>
    <w:tmpl w:val="28B2A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9E12FE"/>
    <w:multiLevelType w:val="multilevel"/>
    <w:tmpl w:val="BFAE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634E03"/>
    <w:multiLevelType w:val="hybridMultilevel"/>
    <w:tmpl w:val="3B2E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7326037">
    <w:abstractNumId w:val="16"/>
  </w:num>
  <w:num w:numId="2" w16cid:durableId="102581450">
    <w:abstractNumId w:val="25"/>
  </w:num>
  <w:num w:numId="3" w16cid:durableId="1407727329">
    <w:abstractNumId w:val="17"/>
  </w:num>
  <w:num w:numId="4" w16cid:durableId="1293290142">
    <w:abstractNumId w:val="14"/>
  </w:num>
  <w:num w:numId="5" w16cid:durableId="1959875960">
    <w:abstractNumId w:val="4"/>
  </w:num>
  <w:num w:numId="6" w16cid:durableId="383259352">
    <w:abstractNumId w:val="23"/>
  </w:num>
  <w:num w:numId="7" w16cid:durableId="521431710">
    <w:abstractNumId w:val="10"/>
  </w:num>
  <w:num w:numId="8" w16cid:durableId="900484746">
    <w:abstractNumId w:val="21"/>
  </w:num>
  <w:num w:numId="9" w16cid:durableId="2128814821">
    <w:abstractNumId w:val="15"/>
  </w:num>
  <w:num w:numId="10" w16cid:durableId="264120442">
    <w:abstractNumId w:val="6"/>
  </w:num>
  <w:num w:numId="11" w16cid:durableId="320549340">
    <w:abstractNumId w:val="1"/>
  </w:num>
  <w:num w:numId="12" w16cid:durableId="750351017">
    <w:abstractNumId w:val="2"/>
  </w:num>
  <w:num w:numId="13" w16cid:durableId="1255356078">
    <w:abstractNumId w:val="22"/>
  </w:num>
  <w:num w:numId="14" w16cid:durableId="1709527390">
    <w:abstractNumId w:val="0"/>
  </w:num>
  <w:num w:numId="15" w16cid:durableId="519439771">
    <w:abstractNumId w:val="18"/>
  </w:num>
  <w:num w:numId="16" w16cid:durableId="570044715">
    <w:abstractNumId w:val="19"/>
  </w:num>
  <w:num w:numId="17" w16cid:durableId="832642405">
    <w:abstractNumId w:val="24"/>
  </w:num>
  <w:num w:numId="18" w16cid:durableId="216549880">
    <w:abstractNumId w:val="7"/>
  </w:num>
  <w:num w:numId="19" w16cid:durableId="83260895">
    <w:abstractNumId w:val="13"/>
  </w:num>
  <w:num w:numId="20" w16cid:durableId="1556165553">
    <w:abstractNumId w:val="9"/>
  </w:num>
  <w:num w:numId="21" w16cid:durableId="966351345">
    <w:abstractNumId w:val="8"/>
  </w:num>
  <w:num w:numId="22" w16cid:durableId="372773730">
    <w:abstractNumId w:val="5"/>
  </w:num>
  <w:num w:numId="23" w16cid:durableId="2054645995">
    <w:abstractNumId w:val="11"/>
  </w:num>
  <w:num w:numId="24" w16cid:durableId="1280068198">
    <w:abstractNumId w:val="3"/>
  </w:num>
  <w:num w:numId="25" w16cid:durableId="2086612477">
    <w:abstractNumId w:val="12"/>
  </w:num>
  <w:num w:numId="26" w16cid:durableId="16887530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137E9"/>
    <w:rsid w:val="00015BEE"/>
    <w:rsid w:val="00022449"/>
    <w:rsid w:val="00022E4A"/>
    <w:rsid w:val="00036128"/>
    <w:rsid w:val="00037CB1"/>
    <w:rsid w:val="0006217D"/>
    <w:rsid w:val="0006308A"/>
    <w:rsid w:val="000674A1"/>
    <w:rsid w:val="000A0013"/>
    <w:rsid w:val="000A6394"/>
    <w:rsid w:val="000B12AF"/>
    <w:rsid w:val="000B4A30"/>
    <w:rsid w:val="000B7FED"/>
    <w:rsid w:val="000C038A"/>
    <w:rsid w:val="000C6598"/>
    <w:rsid w:val="000D5BAD"/>
    <w:rsid w:val="00104D4B"/>
    <w:rsid w:val="0010618B"/>
    <w:rsid w:val="001238F7"/>
    <w:rsid w:val="00145D43"/>
    <w:rsid w:val="00151263"/>
    <w:rsid w:val="00153422"/>
    <w:rsid w:val="0019119A"/>
    <w:rsid w:val="00192C46"/>
    <w:rsid w:val="00197A2A"/>
    <w:rsid w:val="001A08B3"/>
    <w:rsid w:val="001A2243"/>
    <w:rsid w:val="001A3D47"/>
    <w:rsid w:val="001A7B60"/>
    <w:rsid w:val="001B52F0"/>
    <w:rsid w:val="001B6301"/>
    <w:rsid w:val="001B7A65"/>
    <w:rsid w:val="001D3593"/>
    <w:rsid w:val="001E41F3"/>
    <w:rsid w:val="001E76DB"/>
    <w:rsid w:val="001F6AF4"/>
    <w:rsid w:val="00215CF9"/>
    <w:rsid w:val="00220C82"/>
    <w:rsid w:val="0022150E"/>
    <w:rsid w:val="00237452"/>
    <w:rsid w:val="00240B5B"/>
    <w:rsid w:val="00241114"/>
    <w:rsid w:val="00257C6E"/>
    <w:rsid w:val="00257F65"/>
    <w:rsid w:val="0026004D"/>
    <w:rsid w:val="002640DD"/>
    <w:rsid w:val="002707FA"/>
    <w:rsid w:val="00275D12"/>
    <w:rsid w:val="00284203"/>
    <w:rsid w:val="00284FEB"/>
    <w:rsid w:val="002860C4"/>
    <w:rsid w:val="00294B20"/>
    <w:rsid w:val="0029652E"/>
    <w:rsid w:val="002A01D8"/>
    <w:rsid w:val="002B01C9"/>
    <w:rsid w:val="002B5741"/>
    <w:rsid w:val="002B6549"/>
    <w:rsid w:val="002B6614"/>
    <w:rsid w:val="002C245D"/>
    <w:rsid w:val="002C364B"/>
    <w:rsid w:val="002D3E4A"/>
    <w:rsid w:val="002E7F86"/>
    <w:rsid w:val="00305409"/>
    <w:rsid w:val="00306B13"/>
    <w:rsid w:val="00316236"/>
    <w:rsid w:val="0032254B"/>
    <w:rsid w:val="00325C86"/>
    <w:rsid w:val="00333FA4"/>
    <w:rsid w:val="00335C26"/>
    <w:rsid w:val="00340564"/>
    <w:rsid w:val="00345D03"/>
    <w:rsid w:val="003609EF"/>
    <w:rsid w:val="0036231A"/>
    <w:rsid w:val="00374DD4"/>
    <w:rsid w:val="00383DBF"/>
    <w:rsid w:val="003944E8"/>
    <w:rsid w:val="003A051E"/>
    <w:rsid w:val="003A29EB"/>
    <w:rsid w:val="003B5A30"/>
    <w:rsid w:val="003D4FCB"/>
    <w:rsid w:val="003D5F39"/>
    <w:rsid w:val="003E1A36"/>
    <w:rsid w:val="003E3343"/>
    <w:rsid w:val="003F1B77"/>
    <w:rsid w:val="003F51C4"/>
    <w:rsid w:val="00400623"/>
    <w:rsid w:val="00402C6C"/>
    <w:rsid w:val="00410371"/>
    <w:rsid w:val="004163B8"/>
    <w:rsid w:val="00416A6C"/>
    <w:rsid w:val="00416AF5"/>
    <w:rsid w:val="00422061"/>
    <w:rsid w:val="004242F1"/>
    <w:rsid w:val="00443012"/>
    <w:rsid w:val="00444821"/>
    <w:rsid w:val="004448A7"/>
    <w:rsid w:val="00470AF6"/>
    <w:rsid w:val="00476DB5"/>
    <w:rsid w:val="00480DFD"/>
    <w:rsid w:val="00490539"/>
    <w:rsid w:val="004A120A"/>
    <w:rsid w:val="004B15BE"/>
    <w:rsid w:val="004B6795"/>
    <w:rsid w:val="004B75B7"/>
    <w:rsid w:val="004C0D54"/>
    <w:rsid w:val="004C19B5"/>
    <w:rsid w:val="004C7E0D"/>
    <w:rsid w:val="0051514E"/>
    <w:rsid w:val="0051580D"/>
    <w:rsid w:val="0051658D"/>
    <w:rsid w:val="005170AE"/>
    <w:rsid w:val="005209CA"/>
    <w:rsid w:val="00525446"/>
    <w:rsid w:val="00544896"/>
    <w:rsid w:val="00547111"/>
    <w:rsid w:val="00565613"/>
    <w:rsid w:val="00587401"/>
    <w:rsid w:val="00592D74"/>
    <w:rsid w:val="005A2EE3"/>
    <w:rsid w:val="005A4753"/>
    <w:rsid w:val="005B0ECE"/>
    <w:rsid w:val="005C0769"/>
    <w:rsid w:val="005C29F1"/>
    <w:rsid w:val="005C3901"/>
    <w:rsid w:val="005E2C44"/>
    <w:rsid w:val="005E49D9"/>
    <w:rsid w:val="005F7513"/>
    <w:rsid w:val="006005CA"/>
    <w:rsid w:val="0060122B"/>
    <w:rsid w:val="0060247D"/>
    <w:rsid w:val="00602DDD"/>
    <w:rsid w:val="006118E8"/>
    <w:rsid w:val="00621188"/>
    <w:rsid w:val="006257ED"/>
    <w:rsid w:val="0063193B"/>
    <w:rsid w:val="006321C6"/>
    <w:rsid w:val="006463FB"/>
    <w:rsid w:val="0064732E"/>
    <w:rsid w:val="00653029"/>
    <w:rsid w:val="00655265"/>
    <w:rsid w:val="00660A31"/>
    <w:rsid w:val="006645C5"/>
    <w:rsid w:val="00684923"/>
    <w:rsid w:val="00693950"/>
    <w:rsid w:val="00695808"/>
    <w:rsid w:val="006B0B96"/>
    <w:rsid w:val="006B46FB"/>
    <w:rsid w:val="006D2423"/>
    <w:rsid w:val="006D3B09"/>
    <w:rsid w:val="006E21FB"/>
    <w:rsid w:val="006E75BB"/>
    <w:rsid w:val="006F381F"/>
    <w:rsid w:val="00703028"/>
    <w:rsid w:val="00705189"/>
    <w:rsid w:val="00717CEC"/>
    <w:rsid w:val="0072093B"/>
    <w:rsid w:val="00723354"/>
    <w:rsid w:val="00727C59"/>
    <w:rsid w:val="00740A0C"/>
    <w:rsid w:val="007503D8"/>
    <w:rsid w:val="00752970"/>
    <w:rsid w:val="007557CA"/>
    <w:rsid w:val="00791AA4"/>
    <w:rsid w:val="00792342"/>
    <w:rsid w:val="007977A8"/>
    <w:rsid w:val="007B1A67"/>
    <w:rsid w:val="007B512A"/>
    <w:rsid w:val="007C1D42"/>
    <w:rsid w:val="007C2097"/>
    <w:rsid w:val="007C416B"/>
    <w:rsid w:val="007C6C63"/>
    <w:rsid w:val="007D0921"/>
    <w:rsid w:val="007D2604"/>
    <w:rsid w:val="007D6A07"/>
    <w:rsid w:val="007F48EB"/>
    <w:rsid w:val="007F7259"/>
    <w:rsid w:val="008040A8"/>
    <w:rsid w:val="00823F9A"/>
    <w:rsid w:val="008279FA"/>
    <w:rsid w:val="00850FFD"/>
    <w:rsid w:val="008626E7"/>
    <w:rsid w:val="008651E6"/>
    <w:rsid w:val="00870EE7"/>
    <w:rsid w:val="008863B9"/>
    <w:rsid w:val="008A2C66"/>
    <w:rsid w:val="008A45A6"/>
    <w:rsid w:val="008B2362"/>
    <w:rsid w:val="008B4D1D"/>
    <w:rsid w:val="008B61BA"/>
    <w:rsid w:val="008D1B39"/>
    <w:rsid w:val="008D1E71"/>
    <w:rsid w:val="008D59FF"/>
    <w:rsid w:val="008E29EF"/>
    <w:rsid w:val="008E49D3"/>
    <w:rsid w:val="008E6886"/>
    <w:rsid w:val="008F5A20"/>
    <w:rsid w:val="008F686C"/>
    <w:rsid w:val="008F709A"/>
    <w:rsid w:val="009079DD"/>
    <w:rsid w:val="009148DE"/>
    <w:rsid w:val="00914F29"/>
    <w:rsid w:val="00924773"/>
    <w:rsid w:val="009250C3"/>
    <w:rsid w:val="00941E30"/>
    <w:rsid w:val="00972174"/>
    <w:rsid w:val="00972B24"/>
    <w:rsid w:val="00976025"/>
    <w:rsid w:val="009777D9"/>
    <w:rsid w:val="00980952"/>
    <w:rsid w:val="00991B88"/>
    <w:rsid w:val="009A1CFC"/>
    <w:rsid w:val="009A485F"/>
    <w:rsid w:val="009A5753"/>
    <w:rsid w:val="009A579D"/>
    <w:rsid w:val="009B4722"/>
    <w:rsid w:val="009D312D"/>
    <w:rsid w:val="009E3297"/>
    <w:rsid w:val="009E43F0"/>
    <w:rsid w:val="009E76E2"/>
    <w:rsid w:val="009F6B1F"/>
    <w:rsid w:val="009F734F"/>
    <w:rsid w:val="00A02181"/>
    <w:rsid w:val="00A0432E"/>
    <w:rsid w:val="00A04F61"/>
    <w:rsid w:val="00A14EB6"/>
    <w:rsid w:val="00A23A53"/>
    <w:rsid w:val="00A246B6"/>
    <w:rsid w:val="00A332EB"/>
    <w:rsid w:val="00A47E70"/>
    <w:rsid w:val="00A50CF0"/>
    <w:rsid w:val="00A53681"/>
    <w:rsid w:val="00A5376F"/>
    <w:rsid w:val="00A54E7F"/>
    <w:rsid w:val="00A564F9"/>
    <w:rsid w:val="00A60546"/>
    <w:rsid w:val="00A62CA5"/>
    <w:rsid w:val="00A669F5"/>
    <w:rsid w:val="00A70287"/>
    <w:rsid w:val="00A7671C"/>
    <w:rsid w:val="00A8537B"/>
    <w:rsid w:val="00A96C02"/>
    <w:rsid w:val="00A96FC3"/>
    <w:rsid w:val="00AA2CBC"/>
    <w:rsid w:val="00AA66CF"/>
    <w:rsid w:val="00AC5820"/>
    <w:rsid w:val="00AD1CD8"/>
    <w:rsid w:val="00AE535E"/>
    <w:rsid w:val="00AE5C60"/>
    <w:rsid w:val="00AF2465"/>
    <w:rsid w:val="00AF7308"/>
    <w:rsid w:val="00B03006"/>
    <w:rsid w:val="00B04872"/>
    <w:rsid w:val="00B13B64"/>
    <w:rsid w:val="00B258BB"/>
    <w:rsid w:val="00B32752"/>
    <w:rsid w:val="00B40AF0"/>
    <w:rsid w:val="00B66F8A"/>
    <w:rsid w:val="00B67B97"/>
    <w:rsid w:val="00B7098C"/>
    <w:rsid w:val="00B81AFB"/>
    <w:rsid w:val="00B968C8"/>
    <w:rsid w:val="00BA19E8"/>
    <w:rsid w:val="00BA2C0B"/>
    <w:rsid w:val="00BA3EC5"/>
    <w:rsid w:val="00BA51D9"/>
    <w:rsid w:val="00BB4AFA"/>
    <w:rsid w:val="00BB5574"/>
    <w:rsid w:val="00BB5DFC"/>
    <w:rsid w:val="00BB6410"/>
    <w:rsid w:val="00BD0CBF"/>
    <w:rsid w:val="00BD279D"/>
    <w:rsid w:val="00BD6BB8"/>
    <w:rsid w:val="00C0242D"/>
    <w:rsid w:val="00C03E15"/>
    <w:rsid w:val="00C04771"/>
    <w:rsid w:val="00C12363"/>
    <w:rsid w:val="00C1360F"/>
    <w:rsid w:val="00C41913"/>
    <w:rsid w:val="00C66BA2"/>
    <w:rsid w:val="00C70DA9"/>
    <w:rsid w:val="00C95985"/>
    <w:rsid w:val="00CA31C6"/>
    <w:rsid w:val="00CC1810"/>
    <w:rsid w:val="00CC5026"/>
    <w:rsid w:val="00CC68D0"/>
    <w:rsid w:val="00CE4294"/>
    <w:rsid w:val="00CF31E6"/>
    <w:rsid w:val="00CF6E57"/>
    <w:rsid w:val="00D00C89"/>
    <w:rsid w:val="00D02050"/>
    <w:rsid w:val="00D03F9A"/>
    <w:rsid w:val="00D06A88"/>
    <w:rsid w:val="00D06D51"/>
    <w:rsid w:val="00D24991"/>
    <w:rsid w:val="00D25438"/>
    <w:rsid w:val="00D34621"/>
    <w:rsid w:val="00D37215"/>
    <w:rsid w:val="00D37C92"/>
    <w:rsid w:val="00D4131D"/>
    <w:rsid w:val="00D47431"/>
    <w:rsid w:val="00D50255"/>
    <w:rsid w:val="00D530D3"/>
    <w:rsid w:val="00D53DEE"/>
    <w:rsid w:val="00D60A1C"/>
    <w:rsid w:val="00D618D2"/>
    <w:rsid w:val="00D66465"/>
    <w:rsid w:val="00D66520"/>
    <w:rsid w:val="00D703A0"/>
    <w:rsid w:val="00D80D30"/>
    <w:rsid w:val="00D81917"/>
    <w:rsid w:val="00D85842"/>
    <w:rsid w:val="00D87247"/>
    <w:rsid w:val="00D91CC7"/>
    <w:rsid w:val="00DA1370"/>
    <w:rsid w:val="00DA4482"/>
    <w:rsid w:val="00DA69EE"/>
    <w:rsid w:val="00DB073D"/>
    <w:rsid w:val="00DB5AE7"/>
    <w:rsid w:val="00DC3CE2"/>
    <w:rsid w:val="00DE2147"/>
    <w:rsid w:val="00DE34CF"/>
    <w:rsid w:val="00DE50E8"/>
    <w:rsid w:val="00DE7125"/>
    <w:rsid w:val="00DE79FB"/>
    <w:rsid w:val="00DF5D9A"/>
    <w:rsid w:val="00E102EC"/>
    <w:rsid w:val="00E13F3D"/>
    <w:rsid w:val="00E27ACF"/>
    <w:rsid w:val="00E33623"/>
    <w:rsid w:val="00E34898"/>
    <w:rsid w:val="00E4019B"/>
    <w:rsid w:val="00E43C7D"/>
    <w:rsid w:val="00E44BAE"/>
    <w:rsid w:val="00E45495"/>
    <w:rsid w:val="00E624E7"/>
    <w:rsid w:val="00E74AE0"/>
    <w:rsid w:val="00E87D87"/>
    <w:rsid w:val="00E9178D"/>
    <w:rsid w:val="00E93F0F"/>
    <w:rsid w:val="00EB09B7"/>
    <w:rsid w:val="00EB7902"/>
    <w:rsid w:val="00ED0F47"/>
    <w:rsid w:val="00EE10A3"/>
    <w:rsid w:val="00EE4F25"/>
    <w:rsid w:val="00EE7A94"/>
    <w:rsid w:val="00EE7D7C"/>
    <w:rsid w:val="00EE7DE4"/>
    <w:rsid w:val="00F1006B"/>
    <w:rsid w:val="00F25D98"/>
    <w:rsid w:val="00F27CF7"/>
    <w:rsid w:val="00F300FB"/>
    <w:rsid w:val="00F550FF"/>
    <w:rsid w:val="00F56EFC"/>
    <w:rsid w:val="00F60443"/>
    <w:rsid w:val="00F61B4A"/>
    <w:rsid w:val="00F87265"/>
    <w:rsid w:val="00FA16F1"/>
    <w:rsid w:val="00FB6386"/>
    <w:rsid w:val="00FD445D"/>
    <w:rsid w:val="00FF06C3"/>
    <w:rsid w:val="00FF24D6"/>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8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qForma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 w:type="paragraph" w:customStyle="1" w:styleId="paragraph">
    <w:name w:val="paragraph"/>
    <w:basedOn w:val="Normal"/>
    <w:rsid w:val="00F56EFC"/>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56EFC"/>
  </w:style>
  <w:style w:type="character" w:customStyle="1" w:styleId="eop">
    <w:name w:val="eop"/>
    <w:basedOn w:val="DefaultParagraphFont"/>
    <w:rsid w:val="00F56EFC"/>
  </w:style>
  <w:style w:type="character" w:customStyle="1" w:styleId="findhit">
    <w:name w:val="findhit"/>
    <w:basedOn w:val="DefaultParagraphFont"/>
    <w:rsid w:val="00F56EFC"/>
  </w:style>
  <w:style w:type="character" w:styleId="UnresolvedMention">
    <w:name w:val="Unresolved Mention"/>
    <w:basedOn w:val="DefaultParagraphFont"/>
    <w:uiPriority w:val="99"/>
    <w:unhideWhenUsed/>
    <w:rsid w:val="004448A7"/>
    <w:rPr>
      <w:color w:val="605E5C"/>
      <w:shd w:val="clear" w:color="auto" w:fill="E1DFDD"/>
    </w:rPr>
  </w:style>
  <w:style w:type="character" w:styleId="Mention">
    <w:name w:val="Mention"/>
    <w:basedOn w:val="DefaultParagraphFont"/>
    <w:uiPriority w:val="99"/>
    <w:unhideWhenUsed/>
    <w:rsid w:val="004448A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9581">
      <w:bodyDiv w:val="1"/>
      <w:marLeft w:val="0"/>
      <w:marRight w:val="0"/>
      <w:marTop w:val="0"/>
      <w:marBottom w:val="0"/>
      <w:divBdr>
        <w:top w:val="none" w:sz="0" w:space="0" w:color="auto"/>
        <w:left w:val="none" w:sz="0" w:space="0" w:color="auto"/>
        <w:bottom w:val="none" w:sz="0" w:space="0" w:color="auto"/>
        <w:right w:val="none" w:sz="0" w:space="0" w:color="auto"/>
      </w:divBdr>
    </w:div>
    <w:div w:id="667681173">
      <w:bodyDiv w:val="1"/>
      <w:marLeft w:val="0"/>
      <w:marRight w:val="0"/>
      <w:marTop w:val="0"/>
      <w:marBottom w:val="0"/>
      <w:divBdr>
        <w:top w:val="none" w:sz="0" w:space="0" w:color="auto"/>
        <w:left w:val="none" w:sz="0" w:space="0" w:color="auto"/>
        <w:bottom w:val="none" w:sz="0" w:space="0" w:color="auto"/>
        <w:right w:val="none" w:sz="0" w:space="0" w:color="auto"/>
      </w:divBdr>
    </w:div>
    <w:div w:id="213486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DFD90-EA73-43F7-BCD0-F8FDEECB9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2023-02-17T20:37:00Z</dcterms:created>
  <dcterms:modified xsi:type="dcterms:W3CDTF">2023-02-17T20:38:00Z</dcterms:modified>
</cp:coreProperties>
</file>